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9F" w:rsidRPr="009B0B7F" w:rsidRDefault="00152C9F" w:rsidP="00152C9F">
      <w:pPr>
        <w:spacing w:line="360" w:lineRule="auto"/>
        <w:jc w:val="center"/>
        <w:rPr>
          <w:rFonts w:ascii="微软雅黑" w:eastAsia="微软雅黑" w:hAnsi="微软雅黑" w:hint="eastAsia"/>
          <w:b/>
          <w:color w:val="000000" w:themeColor="text1"/>
          <w:sz w:val="32"/>
          <w:szCs w:val="32"/>
        </w:rPr>
      </w:pPr>
      <w:r w:rsidRPr="009B0B7F">
        <w:rPr>
          <w:rFonts w:ascii="微软雅黑" w:eastAsia="微软雅黑" w:hAnsi="微软雅黑" w:hint="eastAsia"/>
          <w:b/>
          <w:color w:val="000000" w:themeColor="text1"/>
          <w:sz w:val="32"/>
          <w:szCs w:val="32"/>
        </w:rPr>
        <w:t>中国科学院山地表生过程与生态调控实验室</w:t>
      </w:r>
    </w:p>
    <w:p w:rsidR="00152C9F" w:rsidRPr="009B0B7F" w:rsidRDefault="00152C9F" w:rsidP="00152C9F">
      <w:pPr>
        <w:spacing w:line="360" w:lineRule="auto"/>
        <w:jc w:val="center"/>
        <w:rPr>
          <w:rFonts w:ascii="微软雅黑" w:eastAsia="微软雅黑" w:hAnsi="微软雅黑" w:hint="eastAsia"/>
          <w:b/>
          <w:color w:val="000000" w:themeColor="text1"/>
          <w:sz w:val="32"/>
          <w:szCs w:val="32"/>
        </w:rPr>
      </w:pPr>
      <w:r w:rsidRPr="009B0B7F">
        <w:rPr>
          <w:rFonts w:ascii="微软雅黑" w:eastAsia="微软雅黑" w:hAnsi="微软雅黑"/>
          <w:b/>
          <w:color w:val="000000" w:themeColor="text1"/>
          <w:sz w:val="32"/>
          <w:szCs w:val="32"/>
        </w:rPr>
        <w:t>开放基金管理条例</w:t>
      </w:r>
    </w:p>
    <w:p w:rsidR="00BD0E9E" w:rsidRPr="009B0B7F" w:rsidRDefault="00BD0E9E" w:rsidP="009B0B7F">
      <w:pPr>
        <w:spacing w:beforeLines="50" w:before="156" w:afterLines="50" w:after="156" w:line="360" w:lineRule="auto"/>
        <w:jc w:val="center"/>
        <w:rPr>
          <w:rFonts w:ascii="微软雅黑" w:eastAsia="微软雅黑" w:hAnsi="微软雅黑"/>
          <w:color w:val="000000" w:themeColor="text1"/>
          <w:sz w:val="28"/>
          <w:szCs w:val="28"/>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color w:val="000000" w:themeColor="text1"/>
          <w:sz w:val="28"/>
          <w:szCs w:val="28"/>
        </w:rPr>
        <w:t xml:space="preserve">　</w:t>
      </w:r>
      <w:r w:rsidRPr="009B0B7F">
        <w:rPr>
          <w:rFonts w:ascii="微软雅黑" w:eastAsia="微软雅黑" w:hAnsi="微软雅黑" w:hint="eastAsia"/>
          <w:b/>
          <w:bCs/>
          <w:color w:val="000000" w:themeColor="text1"/>
          <w:sz w:val="28"/>
          <w:szCs w:val="28"/>
        </w:rPr>
        <w:t>第一节 总则</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第一条</w:t>
      </w:r>
      <w:r w:rsidRPr="009B0B7F">
        <w:rPr>
          <w:rFonts w:ascii="微软雅黑" w:eastAsia="微软雅黑" w:hAnsi="微软雅黑" w:hint="eastAsia"/>
          <w:color w:val="000000" w:themeColor="text1"/>
          <w:szCs w:val="21"/>
        </w:rPr>
        <w:t> 为了规范中国科学院山地表生过程与生态调控重点实验室(以下简称实验室)开放课题的申请与管理，提倡创新、求实、流动、开放、交流的学术氛围，依据《中国科学院重点实验室管理办法》和中国科学院成都山地灾害与环境研究所有关规定，特制订本条例。</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第二条</w:t>
      </w:r>
      <w:r w:rsidRPr="009B0B7F">
        <w:rPr>
          <w:rFonts w:ascii="微软雅黑" w:eastAsia="微软雅黑" w:hAnsi="微软雅黑" w:hint="eastAsia"/>
          <w:color w:val="000000" w:themeColor="text1"/>
          <w:szCs w:val="21"/>
        </w:rPr>
        <w:t> 各高等院校、研究机构和企事业单位的研究人员均可在本实验室制定的“开放基金项目指南”所规定的范围内提出课题申请。</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第三条</w:t>
      </w:r>
      <w:r w:rsidRPr="009B0B7F">
        <w:rPr>
          <w:rFonts w:ascii="微软雅黑" w:eastAsia="微软雅黑" w:hAnsi="微软雅黑" w:hint="eastAsia"/>
          <w:color w:val="000000" w:themeColor="text1"/>
          <w:szCs w:val="21"/>
        </w:rPr>
        <w:t> 开放课题的申请应符合本实验室发布的课题申请指南，按照“公平竞争、择优支持”的原则，经过严格</w:t>
      </w:r>
      <w:r w:rsidR="00EB0FD0" w:rsidRPr="009B0B7F">
        <w:rPr>
          <w:rFonts w:ascii="微软雅黑" w:eastAsia="微软雅黑" w:hAnsi="微软雅黑" w:hint="eastAsia"/>
          <w:color w:val="000000" w:themeColor="text1"/>
          <w:szCs w:val="21"/>
        </w:rPr>
        <w:t>遴选程序和</w:t>
      </w:r>
      <w:r w:rsidRPr="009B0B7F">
        <w:rPr>
          <w:rFonts w:ascii="微软雅黑" w:eastAsia="微软雅黑" w:hAnsi="微软雅黑" w:hint="eastAsia"/>
          <w:color w:val="000000" w:themeColor="text1"/>
          <w:szCs w:val="21"/>
        </w:rPr>
        <w:t>评审后确定。</w:t>
      </w:r>
    </w:p>
    <w:p w:rsidR="00BD0E9E" w:rsidRPr="009B0B7F" w:rsidRDefault="00BD0E9E" w:rsidP="009B0B7F">
      <w:pPr>
        <w:spacing w:beforeLines="50" w:before="156" w:afterLines="50" w:after="156" w:line="360" w:lineRule="auto"/>
        <w:jc w:val="center"/>
        <w:rPr>
          <w:rFonts w:ascii="微软雅黑" w:eastAsia="微软雅黑" w:hAnsi="微软雅黑"/>
          <w:b/>
          <w:color w:val="000000" w:themeColor="text1"/>
          <w:sz w:val="28"/>
          <w:szCs w:val="28"/>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color w:val="000000" w:themeColor="text1"/>
          <w:sz w:val="28"/>
          <w:szCs w:val="28"/>
        </w:rPr>
        <w:t>第二节 申请指南</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第四条</w:t>
      </w:r>
      <w:r w:rsidRPr="009B0B7F">
        <w:rPr>
          <w:rFonts w:ascii="微软雅黑" w:eastAsia="微软雅黑" w:hAnsi="微软雅黑" w:hint="eastAsia"/>
          <w:color w:val="000000" w:themeColor="text1"/>
          <w:szCs w:val="21"/>
        </w:rPr>
        <w:t> 实验室设立开放基金，</w:t>
      </w:r>
      <w:r w:rsidR="00EB0FD0" w:rsidRPr="009B0B7F">
        <w:rPr>
          <w:rFonts w:ascii="微软雅黑" w:eastAsia="微软雅黑" w:hAnsi="微软雅黑" w:cstheme="minorBidi" w:hint="eastAsia"/>
          <w:color w:val="000000" w:themeColor="text1"/>
          <w:kern w:val="2"/>
        </w:rPr>
        <w:t>旨在紧密围绕实验室核心科学问题，将对多学科相关研究进行系统集成和优势整合，</w:t>
      </w:r>
      <w:r w:rsidR="00EB0FD0" w:rsidRPr="009B0B7F">
        <w:rPr>
          <w:rFonts w:ascii="微软雅黑" w:eastAsia="微软雅黑" w:hAnsi="微软雅黑" w:hint="eastAsia"/>
          <w:color w:val="000000" w:themeColor="text1"/>
          <w:szCs w:val="21"/>
        </w:rPr>
        <w:t>创新科学研究与青年人才队伍培养相结合，</w:t>
      </w:r>
      <w:r w:rsidRPr="009B0B7F">
        <w:rPr>
          <w:rFonts w:ascii="微软雅黑" w:eastAsia="微软雅黑" w:hAnsi="微软雅黑" w:hint="eastAsia"/>
          <w:color w:val="000000" w:themeColor="text1"/>
          <w:szCs w:val="21"/>
        </w:rPr>
        <w:t>资助与本实验室研究方向紧密相关的课题研究。</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第五条</w:t>
      </w:r>
      <w:r w:rsidRPr="009B0B7F">
        <w:rPr>
          <w:rFonts w:ascii="微软雅黑" w:eastAsia="微软雅黑" w:hAnsi="微软雅黑" w:hint="eastAsia"/>
          <w:color w:val="000000" w:themeColor="text1"/>
          <w:szCs w:val="21"/>
        </w:rPr>
        <w:t> 申请指南规定了本实验室对外发布的基金课题计划，</w:t>
      </w:r>
      <w:r w:rsidR="007469B0" w:rsidRPr="009B0B7F">
        <w:rPr>
          <w:rFonts w:ascii="微软雅黑" w:eastAsia="微软雅黑" w:hAnsi="微软雅黑" w:hint="eastAsia"/>
          <w:color w:val="000000" w:themeColor="text1"/>
          <w:szCs w:val="21"/>
        </w:rPr>
        <w:t>每两年制定和发布开放基金指南，</w:t>
      </w:r>
      <w:r w:rsidRPr="009B0B7F">
        <w:rPr>
          <w:rFonts w:ascii="微软雅黑" w:eastAsia="微软雅黑" w:hAnsi="微软雅黑" w:hint="eastAsia"/>
          <w:color w:val="000000" w:themeColor="text1"/>
          <w:szCs w:val="21"/>
        </w:rPr>
        <w:t>由实验室学术委员会秘书组织编写，经室务委员会讨论通过，报实验室学术委员会审定</w:t>
      </w:r>
      <w:r w:rsidR="007469B0" w:rsidRPr="009B0B7F">
        <w:rPr>
          <w:rFonts w:ascii="微软雅黑" w:eastAsia="微软雅黑" w:hAnsi="微软雅黑" w:hint="eastAsia"/>
          <w:color w:val="000000" w:themeColor="text1"/>
          <w:szCs w:val="21"/>
        </w:rPr>
        <w:t>，</w:t>
      </w:r>
      <w:r w:rsidRPr="009B0B7F">
        <w:rPr>
          <w:rFonts w:ascii="微软雅黑" w:eastAsia="微软雅黑" w:hAnsi="微软雅黑" w:hint="eastAsia"/>
          <w:color w:val="000000" w:themeColor="text1"/>
          <w:szCs w:val="21"/>
        </w:rPr>
        <w:t>于</w:t>
      </w:r>
      <w:r w:rsidR="007469B0" w:rsidRPr="009B0B7F">
        <w:rPr>
          <w:rFonts w:ascii="微软雅黑" w:eastAsia="微软雅黑" w:hAnsi="微软雅黑" w:hint="eastAsia"/>
          <w:color w:val="000000" w:themeColor="text1"/>
          <w:szCs w:val="21"/>
        </w:rPr>
        <w:t>每两年的学术委员会后</w:t>
      </w:r>
      <w:r w:rsidRPr="009B0B7F">
        <w:rPr>
          <w:rFonts w:ascii="微软雅黑" w:eastAsia="微软雅黑" w:hAnsi="微软雅黑" w:hint="eastAsia"/>
          <w:color w:val="000000" w:themeColor="text1"/>
          <w:szCs w:val="21"/>
        </w:rPr>
        <w:t>对外公开发布。</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第六条</w:t>
      </w:r>
      <w:r w:rsidRPr="009B0B7F">
        <w:rPr>
          <w:rFonts w:ascii="微软雅黑" w:eastAsia="微软雅黑" w:hAnsi="微软雅黑" w:hint="eastAsia"/>
          <w:color w:val="000000" w:themeColor="text1"/>
          <w:szCs w:val="21"/>
        </w:rPr>
        <w:t> 列入申请指南的研究方向（课题）</w:t>
      </w:r>
      <w:r w:rsidR="00C94575" w:rsidRPr="009B0B7F">
        <w:rPr>
          <w:rFonts w:ascii="微软雅黑" w:eastAsia="微软雅黑" w:hAnsi="微软雅黑" w:hint="eastAsia"/>
          <w:color w:val="000000" w:themeColor="text1"/>
          <w:szCs w:val="21"/>
        </w:rPr>
        <w:t>，应是</w:t>
      </w:r>
      <w:r w:rsidRPr="009B0B7F">
        <w:rPr>
          <w:rFonts w:ascii="微软雅黑" w:eastAsia="微软雅黑" w:hAnsi="微软雅黑" w:hint="eastAsia"/>
          <w:color w:val="000000" w:themeColor="text1"/>
          <w:szCs w:val="21"/>
        </w:rPr>
        <w:t>为本实验室学科领域发展具有重要学术意义的基础性研究</w:t>
      </w:r>
      <w:r w:rsidR="00C94575" w:rsidRPr="009B0B7F">
        <w:rPr>
          <w:rFonts w:ascii="微软雅黑" w:eastAsia="微软雅黑" w:hAnsi="微软雅黑" w:hint="eastAsia"/>
          <w:color w:val="000000" w:themeColor="text1"/>
          <w:szCs w:val="21"/>
        </w:rPr>
        <w:t>方向</w:t>
      </w:r>
      <w:r w:rsidRPr="009B0B7F">
        <w:rPr>
          <w:rFonts w:ascii="微软雅黑" w:eastAsia="微软雅黑" w:hAnsi="微软雅黑" w:hint="eastAsia"/>
          <w:color w:val="000000" w:themeColor="text1"/>
          <w:szCs w:val="21"/>
        </w:rPr>
        <w:t>，以及具有重要应用价值的应用基础研究课</w:t>
      </w:r>
      <w:r w:rsidRPr="009B0B7F">
        <w:rPr>
          <w:rFonts w:ascii="微软雅黑" w:eastAsia="微软雅黑" w:hAnsi="微软雅黑" w:hint="eastAsia"/>
          <w:color w:val="000000" w:themeColor="text1"/>
          <w:szCs w:val="21"/>
        </w:rPr>
        <w:lastRenderedPageBreak/>
        <w:t>题</w:t>
      </w:r>
      <w:r w:rsidR="00C94575" w:rsidRPr="009B0B7F">
        <w:rPr>
          <w:rFonts w:ascii="微软雅黑" w:eastAsia="微软雅黑" w:hAnsi="微软雅黑" w:hint="eastAsia"/>
          <w:color w:val="000000" w:themeColor="text1"/>
          <w:szCs w:val="21"/>
        </w:rPr>
        <w:t>；实验室管理委员依据国家需求和学科发展态势，每两年专门集中讨论指南的制定，报请学术委员会审定。</w:t>
      </w:r>
    </w:p>
    <w:p w:rsidR="00BD0E9E" w:rsidRPr="009B0B7F" w:rsidRDefault="00BD0E9E" w:rsidP="009B0B7F">
      <w:pPr>
        <w:spacing w:beforeLines="50" w:before="156" w:afterLines="50" w:after="156" w:line="360" w:lineRule="auto"/>
        <w:jc w:val="center"/>
        <w:rPr>
          <w:rFonts w:ascii="微软雅黑" w:eastAsia="微软雅黑" w:hAnsi="微软雅黑"/>
          <w:b/>
          <w:color w:val="000000" w:themeColor="text1"/>
          <w:sz w:val="28"/>
          <w:szCs w:val="28"/>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color w:val="000000" w:themeColor="text1"/>
          <w:sz w:val="28"/>
          <w:szCs w:val="28"/>
        </w:rPr>
        <w:t>第三节 申请条件</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第七条</w:t>
      </w:r>
      <w:r w:rsidRPr="009B0B7F">
        <w:rPr>
          <w:rFonts w:ascii="微软雅黑" w:eastAsia="微软雅黑" w:hAnsi="微软雅黑" w:hint="eastAsia"/>
          <w:color w:val="000000" w:themeColor="text1"/>
          <w:szCs w:val="21"/>
        </w:rPr>
        <w:t> 具有高级职称或博士学位的科技人员可以直接申请，其他科技人员（如研究生）需要有一名具有高级职称的科技人员推荐或参加过本实验室相关课题的研究。</w:t>
      </w:r>
      <w:r w:rsidR="0039585B" w:rsidRPr="009B0B7F">
        <w:rPr>
          <w:rFonts w:ascii="微软雅黑" w:eastAsia="微软雅黑" w:hAnsi="微软雅黑" w:hint="eastAsia"/>
          <w:color w:val="000000" w:themeColor="text1"/>
          <w:szCs w:val="21"/>
        </w:rPr>
        <w:t>其中重点项目原则上要求具有高级职称、且具有较好科研积累的本室研究人员申请，鼓励与实验室以外的具有较好相关研究基础的单位或个人联合申请。</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第八条</w:t>
      </w:r>
      <w:r w:rsidRPr="009B0B7F">
        <w:rPr>
          <w:rFonts w:ascii="微软雅黑" w:eastAsia="微软雅黑" w:hAnsi="微软雅黑" w:hint="eastAsia"/>
          <w:color w:val="000000" w:themeColor="text1"/>
          <w:szCs w:val="21"/>
        </w:rPr>
        <w:t> 申请项目的研究内容原则上要符合申请指南所规定的资助范围</w:t>
      </w:r>
      <w:r w:rsidR="001F49EB" w:rsidRPr="009B0B7F">
        <w:rPr>
          <w:rFonts w:ascii="微软雅黑" w:eastAsia="微软雅黑" w:hAnsi="微软雅黑" w:hint="eastAsia"/>
          <w:color w:val="000000" w:themeColor="text1"/>
          <w:szCs w:val="21"/>
        </w:rPr>
        <w:t>；申请人应根据指南公布的拟资助研究方向，在认真总结和系统梳理相关的已有成果和进展、明确新的提升突破点的基础上，</w:t>
      </w:r>
      <w:r w:rsidR="008D1E88" w:rsidRPr="009B0B7F">
        <w:rPr>
          <w:rFonts w:ascii="微软雅黑" w:eastAsia="微软雅黑" w:hAnsi="微软雅黑" w:hint="eastAsia"/>
          <w:color w:val="000000" w:themeColor="text1"/>
          <w:szCs w:val="21"/>
        </w:rPr>
        <w:t>提出申请</w:t>
      </w:r>
      <w:r w:rsidRPr="009B0B7F">
        <w:rPr>
          <w:rFonts w:ascii="微软雅黑" w:eastAsia="微软雅黑" w:hAnsi="微软雅黑" w:hint="eastAsia"/>
          <w:color w:val="000000" w:themeColor="text1"/>
          <w:szCs w:val="21"/>
        </w:rPr>
        <w:t>。</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第九条</w:t>
      </w:r>
      <w:r w:rsidRPr="009B0B7F">
        <w:rPr>
          <w:rFonts w:ascii="微软雅黑" w:eastAsia="微软雅黑" w:hAnsi="微软雅黑" w:hint="eastAsia"/>
          <w:color w:val="000000" w:themeColor="text1"/>
          <w:szCs w:val="21"/>
        </w:rPr>
        <w:t> 申请者应得到所在单位或部门的同意。</w:t>
      </w:r>
      <w:r w:rsidR="001F49EB" w:rsidRPr="009B0B7F">
        <w:rPr>
          <w:rFonts w:ascii="微软雅黑" w:eastAsia="微软雅黑" w:hAnsi="微软雅黑" w:hint="eastAsia"/>
          <w:color w:val="000000" w:themeColor="text1"/>
          <w:szCs w:val="21"/>
        </w:rPr>
        <w:t>申请手续完备，所需资料齐全。</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第十条</w:t>
      </w:r>
      <w:r w:rsidRPr="009B0B7F">
        <w:rPr>
          <w:rFonts w:ascii="微软雅黑" w:eastAsia="微软雅黑" w:hAnsi="微软雅黑" w:hint="eastAsia"/>
          <w:color w:val="000000" w:themeColor="text1"/>
          <w:szCs w:val="21"/>
        </w:rPr>
        <w:t> </w:t>
      </w:r>
      <w:r w:rsidR="001F49EB" w:rsidRPr="009B0B7F">
        <w:rPr>
          <w:rFonts w:ascii="微软雅黑" w:eastAsia="微软雅黑" w:hAnsi="微软雅黑" w:hint="eastAsia"/>
          <w:color w:val="000000" w:themeColor="text1"/>
          <w:szCs w:val="21"/>
        </w:rPr>
        <w:t>已获得</w:t>
      </w:r>
      <w:proofErr w:type="gramStart"/>
      <w:r w:rsidR="001F49EB" w:rsidRPr="009B0B7F">
        <w:rPr>
          <w:rFonts w:ascii="微软雅黑" w:eastAsia="微软雅黑" w:hAnsi="微软雅黑" w:hint="eastAsia"/>
          <w:color w:val="000000" w:themeColor="text1"/>
          <w:szCs w:val="21"/>
        </w:rPr>
        <w:t>过开放</w:t>
      </w:r>
      <w:proofErr w:type="gramEnd"/>
      <w:r w:rsidR="001F49EB" w:rsidRPr="009B0B7F">
        <w:rPr>
          <w:rFonts w:ascii="微软雅黑" w:eastAsia="微软雅黑" w:hAnsi="微软雅黑" w:hint="eastAsia"/>
          <w:color w:val="000000" w:themeColor="text1"/>
          <w:szCs w:val="21"/>
        </w:rPr>
        <w:t>基金项目的人员，承担项目结题验收没有评价为优秀的，在3年内原则上不能再申请新的开放基金项目；对于</w:t>
      </w:r>
      <w:r w:rsidR="003D1A20" w:rsidRPr="009B0B7F">
        <w:rPr>
          <w:rFonts w:ascii="微软雅黑" w:eastAsia="微软雅黑" w:hAnsi="微软雅黑" w:hint="eastAsia"/>
          <w:color w:val="000000" w:themeColor="text1"/>
          <w:szCs w:val="21"/>
        </w:rPr>
        <w:t>进展突出，取得较好创新成果的项目，</w:t>
      </w:r>
      <w:r w:rsidR="00E007DA" w:rsidRPr="009B0B7F">
        <w:rPr>
          <w:rFonts w:ascii="微软雅黑" w:eastAsia="微软雅黑" w:hAnsi="微软雅黑" w:hint="eastAsia"/>
          <w:color w:val="000000" w:themeColor="text1"/>
          <w:szCs w:val="21"/>
        </w:rPr>
        <w:t>经</w:t>
      </w:r>
      <w:r w:rsidR="003D1A20" w:rsidRPr="009B0B7F">
        <w:rPr>
          <w:rFonts w:ascii="微软雅黑" w:eastAsia="微软雅黑" w:hAnsi="微软雅黑" w:hint="eastAsia"/>
          <w:color w:val="000000" w:themeColor="text1"/>
          <w:szCs w:val="21"/>
        </w:rPr>
        <w:t>室务委员会讨论推荐，并对专家评审通过的项目连续资助；同一项目选题，依据进展情况，最多可以连续资助2次。</w:t>
      </w:r>
    </w:p>
    <w:p w:rsidR="00BD0E9E" w:rsidRPr="009B0B7F" w:rsidRDefault="00BD0E9E" w:rsidP="009B0B7F">
      <w:pPr>
        <w:spacing w:beforeLines="50" w:before="156" w:afterLines="50" w:after="156" w:line="360" w:lineRule="auto"/>
        <w:jc w:val="center"/>
        <w:rPr>
          <w:rFonts w:ascii="微软雅黑" w:eastAsia="微软雅黑" w:hAnsi="微软雅黑"/>
          <w:b/>
          <w:color w:val="000000" w:themeColor="text1"/>
          <w:sz w:val="28"/>
          <w:szCs w:val="28"/>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color w:val="000000" w:themeColor="text1"/>
          <w:sz w:val="28"/>
          <w:szCs w:val="28"/>
        </w:rPr>
        <w:t xml:space="preserve">　第四节 申报程序</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第十一条</w:t>
      </w:r>
      <w:r w:rsidRPr="009B0B7F">
        <w:rPr>
          <w:rFonts w:ascii="微软雅黑" w:eastAsia="微软雅黑" w:hAnsi="微软雅黑" w:hint="eastAsia"/>
          <w:color w:val="000000" w:themeColor="text1"/>
          <w:szCs w:val="21"/>
        </w:rPr>
        <w:t> 申请者必须根据“开放基金项目指南”和“申报通知”的要求，提出研究课题，</w:t>
      </w:r>
      <w:r w:rsidR="00E007DA" w:rsidRPr="009B0B7F">
        <w:rPr>
          <w:rFonts w:ascii="微软雅黑" w:eastAsia="微软雅黑" w:hAnsi="微软雅黑" w:hint="eastAsia"/>
          <w:color w:val="000000" w:themeColor="text1"/>
          <w:szCs w:val="21"/>
        </w:rPr>
        <w:t>申请人</w:t>
      </w:r>
      <w:r w:rsidR="008D1E88" w:rsidRPr="009B0B7F">
        <w:rPr>
          <w:rFonts w:ascii="微软雅黑" w:eastAsia="微软雅黑" w:hAnsi="微软雅黑" w:hint="eastAsia"/>
          <w:color w:val="000000" w:themeColor="text1"/>
          <w:szCs w:val="21"/>
        </w:rPr>
        <w:t>自行拟定项目名称、科学目标、研究内容、技术路线和相</w:t>
      </w:r>
      <w:r w:rsidR="008D1E88" w:rsidRPr="009B0B7F">
        <w:rPr>
          <w:rFonts w:ascii="微软雅黑" w:eastAsia="微软雅黑" w:hAnsi="微软雅黑" w:hint="eastAsia"/>
          <w:color w:val="000000" w:themeColor="text1"/>
          <w:szCs w:val="21"/>
        </w:rPr>
        <w:lastRenderedPageBreak/>
        <w:t>应的研究经费等，</w:t>
      </w:r>
      <w:r w:rsidRPr="009B0B7F">
        <w:rPr>
          <w:rFonts w:ascii="微软雅黑" w:eastAsia="微软雅黑" w:hAnsi="微软雅黑" w:hint="eastAsia"/>
          <w:color w:val="000000" w:themeColor="text1"/>
          <w:szCs w:val="21"/>
        </w:rPr>
        <w:t>撰写《中国科学院山地表生过程与生态调控重点实验室》（以下简称申请书）。</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第十二条</w:t>
      </w:r>
      <w:r w:rsidRPr="009B0B7F">
        <w:rPr>
          <w:rFonts w:ascii="微软雅黑" w:eastAsia="微软雅黑" w:hAnsi="微软雅黑" w:hint="eastAsia"/>
          <w:color w:val="000000" w:themeColor="text1"/>
          <w:szCs w:val="21"/>
        </w:rPr>
        <w:t> 申请者所在单位在申请书上签字并加盖单位公章</w:t>
      </w:r>
      <w:r w:rsidR="00E007DA" w:rsidRPr="009B0B7F">
        <w:rPr>
          <w:rFonts w:ascii="微软雅黑" w:eastAsia="微软雅黑" w:hAnsi="微软雅黑" w:hint="eastAsia"/>
          <w:color w:val="000000" w:themeColor="text1"/>
          <w:szCs w:val="21"/>
        </w:rPr>
        <w:t>（或经主管研究室主任签字）</w:t>
      </w:r>
      <w:r w:rsidRPr="009B0B7F">
        <w:rPr>
          <w:rFonts w:ascii="微软雅黑" w:eastAsia="微软雅黑" w:hAnsi="微软雅黑" w:hint="eastAsia"/>
          <w:color w:val="000000" w:themeColor="text1"/>
          <w:szCs w:val="21"/>
        </w:rPr>
        <w:t>，向本实验室报送《申请书》纸质文档（一式三份）和电子文档。</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第十三条</w:t>
      </w:r>
      <w:r w:rsidRPr="009B0B7F">
        <w:rPr>
          <w:rFonts w:ascii="微软雅黑" w:eastAsia="微软雅黑" w:hAnsi="微软雅黑" w:hint="eastAsia"/>
          <w:color w:val="000000" w:themeColor="text1"/>
          <w:szCs w:val="21"/>
        </w:rPr>
        <w:t> 开放课题的申请每两年受理一次，申请截止日期</w:t>
      </w:r>
      <w:r w:rsidR="00C23BFD" w:rsidRPr="009B0B7F">
        <w:rPr>
          <w:rFonts w:ascii="微软雅黑" w:eastAsia="微软雅黑" w:hAnsi="微软雅黑" w:hint="eastAsia"/>
          <w:color w:val="000000" w:themeColor="text1"/>
          <w:szCs w:val="21"/>
        </w:rPr>
        <w:t>以</w:t>
      </w:r>
      <w:r w:rsidRPr="009B0B7F">
        <w:rPr>
          <w:rFonts w:ascii="微软雅黑" w:eastAsia="微软雅黑" w:hAnsi="微软雅黑" w:hint="eastAsia"/>
          <w:color w:val="000000" w:themeColor="text1"/>
          <w:szCs w:val="21"/>
        </w:rPr>
        <w:t>当年通知为准。</w:t>
      </w:r>
    </w:p>
    <w:p w:rsidR="00BD0E9E" w:rsidRPr="009B0B7F" w:rsidRDefault="00BD0E9E" w:rsidP="009B0B7F">
      <w:pPr>
        <w:spacing w:beforeLines="50" w:before="156" w:afterLines="50" w:after="156" w:line="360" w:lineRule="auto"/>
        <w:jc w:val="center"/>
        <w:rPr>
          <w:rFonts w:ascii="微软雅黑" w:eastAsia="微软雅黑" w:hAnsi="微软雅黑"/>
          <w:b/>
          <w:color w:val="000000" w:themeColor="text1"/>
          <w:sz w:val="28"/>
          <w:szCs w:val="28"/>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color w:val="000000" w:themeColor="text1"/>
          <w:sz w:val="28"/>
          <w:szCs w:val="28"/>
        </w:rPr>
        <w:t xml:space="preserve">　第五节 审批程序</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第十四条</w:t>
      </w:r>
      <w:r w:rsidRPr="009B0B7F">
        <w:rPr>
          <w:rFonts w:ascii="微软雅黑" w:eastAsia="微软雅黑" w:hAnsi="微软雅黑" w:hint="eastAsia"/>
          <w:color w:val="000000" w:themeColor="text1"/>
          <w:szCs w:val="21"/>
        </w:rPr>
        <w:t> 开放基金择优资助学术思想新颖、立论根据充分、目标明确、研究内容具体、研究方法与技术路线合理、</w:t>
      </w:r>
      <w:r w:rsidR="00E007DA" w:rsidRPr="009B0B7F">
        <w:rPr>
          <w:rFonts w:ascii="微软雅黑" w:eastAsia="微软雅黑" w:hAnsi="微软雅黑" w:hint="eastAsia"/>
          <w:color w:val="000000" w:themeColor="text1"/>
          <w:szCs w:val="21"/>
        </w:rPr>
        <w:t>3</w:t>
      </w:r>
      <w:r w:rsidRPr="009B0B7F">
        <w:rPr>
          <w:rFonts w:ascii="微软雅黑" w:eastAsia="微软雅黑" w:hAnsi="微软雅黑" w:hint="eastAsia"/>
          <w:color w:val="000000" w:themeColor="text1"/>
          <w:szCs w:val="21"/>
        </w:rPr>
        <w:t>年内可取</w:t>
      </w:r>
      <w:proofErr w:type="gramStart"/>
      <w:r w:rsidRPr="009B0B7F">
        <w:rPr>
          <w:rFonts w:ascii="微软雅黑" w:eastAsia="微软雅黑" w:hAnsi="微软雅黑" w:hint="eastAsia"/>
          <w:color w:val="000000" w:themeColor="text1"/>
          <w:szCs w:val="21"/>
        </w:rPr>
        <w:t>得显著</w:t>
      </w:r>
      <w:proofErr w:type="gramEnd"/>
      <w:r w:rsidRPr="009B0B7F">
        <w:rPr>
          <w:rFonts w:ascii="微软雅黑" w:eastAsia="微软雅黑" w:hAnsi="微软雅黑" w:hint="eastAsia"/>
          <w:color w:val="000000" w:themeColor="text1"/>
          <w:szCs w:val="21"/>
        </w:rPr>
        <w:t>成果的研究项目。</w:t>
      </w:r>
    </w:p>
    <w:p w:rsidR="00B63528" w:rsidRPr="009B0B7F" w:rsidRDefault="00BD0E9E" w:rsidP="00152C9F">
      <w:pPr>
        <w:spacing w:line="360" w:lineRule="auto"/>
        <w:ind w:firstLine="465"/>
        <w:rPr>
          <w:rFonts w:ascii="微软雅黑" w:eastAsia="微软雅黑" w:hAnsi="微软雅黑"/>
          <w:color w:val="000000" w:themeColor="text1"/>
          <w:szCs w:val="21"/>
        </w:rPr>
      </w:pPr>
      <w:r w:rsidRPr="009B0B7F">
        <w:rPr>
          <w:rFonts w:ascii="微软雅黑" w:eastAsia="微软雅黑" w:hAnsi="微软雅黑" w:hint="eastAsia"/>
          <w:b/>
          <w:bCs/>
          <w:color w:val="000000" w:themeColor="text1"/>
          <w:szCs w:val="21"/>
        </w:rPr>
        <w:t>第十五条</w:t>
      </w:r>
      <w:r w:rsidRPr="009B0B7F">
        <w:rPr>
          <w:rFonts w:ascii="微软雅黑" w:eastAsia="微软雅黑" w:hAnsi="微软雅黑" w:hint="eastAsia"/>
          <w:color w:val="000000" w:themeColor="text1"/>
          <w:szCs w:val="21"/>
        </w:rPr>
        <w:t> 实验室可根据课题申请的情况，由实验室管理委员会对申请材料进行预审。</w:t>
      </w:r>
      <w:r w:rsidRPr="009B0B7F">
        <w:rPr>
          <w:rFonts w:ascii="微软雅黑" w:eastAsia="微软雅黑" w:hAnsi="微软雅黑"/>
          <w:color w:val="000000" w:themeColor="text1"/>
          <w:szCs w:val="21"/>
        </w:rPr>
        <w:t>通过预审的</w:t>
      </w:r>
      <w:r w:rsidR="00B63528" w:rsidRPr="009B0B7F">
        <w:rPr>
          <w:rFonts w:ascii="微软雅黑" w:eastAsia="微软雅黑" w:hAnsi="微软雅黑" w:hint="eastAsia"/>
          <w:color w:val="000000" w:themeColor="text1"/>
          <w:szCs w:val="21"/>
        </w:rPr>
        <w:t>重点</w:t>
      </w:r>
      <w:r w:rsidRPr="009B0B7F">
        <w:rPr>
          <w:rFonts w:ascii="微软雅黑" w:eastAsia="微软雅黑" w:hAnsi="微软雅黑"/>
          <w:color w:val="000000" w:themeColor="text1"/>
          <w:szCs w:val="21"/>
        </w:rPr>
        <w:t>项目，由实验室推荐给同行专家对申请书进行</w:t>
      </w:r>
      <w:r w:rsidR="00E007DA" w:rsidRPr="009B0B7F">
        <w:rPr>
          <w:rFonts w:ascii="微软雅黑" w:eastAsia="微软雅黑" w:hAnsi="微软雅黑" w:hint="eastAsia"/>
          <w:color w:val="000000" w:themeColor="text1"/>
          <w:szCs w:val="21"/>
        </w:rPr>
        <w:t>通讯</w:t>
      </w:r>
      <w:r w:rsidRPr="009B0B7F">
        <w:rPr>
          <w:rFonts w:ascii="微软雅黑" w:eastAsia="微软雅黑" w:hAnsi="微软雅黑"/>
          <w:color w:val="000000" w:themeColor="text1"/>
          <w:szCs w:val="21"/>
        </w:rPr>
        <w:t>评审</w:t>
      </w:r>
      <w:r w:rsidRPr="009B0B7F">
        <w:rPr>
          <w:rFonts w:ascii="微软雅黑" w:eastAsia="微软雅黑" w:hAnsi="微软雅黑" w:hint="eastAsia"/>
          <w:color w:val="000000" w:themeColor="text1"/>
          <w:szCs w:val="21"/>
        </w:rPr>
        <w:t>；</w:t>
      </w:r>
      <w:r w:rsidR="00B63528" w:rsidRPr="009B0B7F">
        <w:rPr>
          <w:rFonts w:ascii="微软雅黑" w:eastAsia="微软雅黑" w:hAnsi="微软雅黑" w:hint="eastAsia"/>
          <w:color w:val="000000" w:themeColor="text1"/>
          <w:szCs w:val="21"/>
        </w:rPr>
        <w:t>每项通讯评议专家不少于3人，</w:t>
      </w:r>
      <w:r w:rsidRPr="009B0B7F">
        <w:rPr>
          <w:rFonts w:ascii="微软雅黑" w:eastAsia="微软雅黑" w:hAnsi="微软雅黑" w:hint="eastAsia"/>
          <w:color w:val="000000" w:themeColor="text1"/>
          <w:szCs w:val="21"/>
        </w:rPr>
        <w:t>评审结果通过实验室室务委员会汇审，</w:t>
      </w:r>
      <w:r w:rsidR="00B63528" w:rsidRPr="009B0B7F">
        <w:rPr>
          <w:rFonts w:ascii="微软雅黑" w:eastAsia="微软雅黑" w:hAnsi="微软雅黑" w:hint="eastAsia"/>
          <w:color w:val="000000" w:themeColor="text1"/>
          <w:szCs w:val="21"/>
        </w:rPr>
        <w:t>依据通讯函审评议结果，决定是否进行会议答辩形式以最终择优重点项目。</w:t>
      </w:r>
    </w:p>
    <w:p w:rsidR="00BD0E9E" w:rsidRPr="009B0B7F" w:rsidRDefault="00B63528" w:rsidP="00152C9F">
      <w:pPr>
        <w:spacing w:line="360" w:lineRule="auto"/>
        <w:ind w:firstLine="465"/>
        <w:rPr>
          <w:rFonts w:ascii="微软雅黑" w:eastAsia="微软雅黑" w:hAnsi="微软雅黑"/>
          <w:color w:val="000000" w:themeColor="text1"/>
          <w:szCs w:val="21"/>
        </w:rPr>
      </w:pPr>
      <w:r w:rsidRPr="009B0B7F">
        <w:rPr>
          <w:rFonts w:ascii="微软雅黑" w:eastAsia="微软雅黑" w:hAnsi="微软雅黑" w:hint="eastAsia"/>
          <w:b/>
          <w:bCs/>
          <w:color w:val="000000" w:themeColor="text1"/>
          <w:szCs w:val="21"/>
        </w:rPr>
        <w:t>第十六条</w:t>
      </w:r>
      <w:r w:rsidRPr="009B0B7F">
        <w:rPr>
          <w:rFonts w:ascii="微软雅黑" w:eastAsia="微软雅黑" w:hAnsi="微软雅黑" w:hint="eastAsia"/>
          <w:color w:val="000000" w:themeColor="text1"/>
          <w:szCs w:val="21"/>
        </w:rPr>
        <w:t xml:space="preserve"> 重点项目需要进行会议答辩形式择优时，参加会议答辩的项目数应不少于拟批准项目数的1.5倍（拟批准5项，应有至少8-10项参加答辩）；答辩专家以实验室以外人员为主组成，结果</w:t>
      </w:r>
      <w:r w:rsidR="00BD0E9E" w:rsidRPr="009B0B7F">
        <w:rPr>
          <w:rFonts w:ascii="微软雅黑" w:eastAsia="微软雅黑" w:hAnsi="微软雅黑" w:hint="eastAsia"/>
          <w:color w:val="000000" w:themeColor="text1"/>
          <w:szCs w:val="21"/>
        </w:rPr>
        <w:t>报实验室学术委员会审批后决定执行。</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w:t>
      </w:r>
      <w:r w:rsidR="00B63528" w:rsidRPr="009B0B7F">
        <w:rPr>
          <w:rFonts w:ascii="微软雅黑" w:eastAsia="微软雅黑" w:hAnsi="微软雅黑" w:hint="eastAsia"/>
          <w:b/>
          <w:bCs/>
          <w:color w:val="000000" w:themeColor="text1"/>
          <w:szCs w:val="21"/>
        </w:rPr>
        <w:t>七</w:t>
      </w:r>
      <w:r w:rsidRPr="009B0B7F">
        <w:rPr>
          <w:rFonts w:ascii="微软雅黑" w:eastAsia="微软雅黑" w:hAnsi="微软雅黑" w:hint="eastAsia"/>
          <w:b/>
          <w:bCs/>
          <w:color w:val="000000" w:themeColor="text1"/>
          <w:szCs w:val="21"/>
        </w:rPr>
        <w:t>条</w:t>
      </w:r>
      <w:r w:rsidRPr="009B0B7F">
        <w:rPr>
          <w:rFonts w:ascii="微软雅黑" w:eastAsia="微软雅黑" w:hAnsi="微软雅黑" w:hint="eastAsia"/>
          <w:color w:val="000000" w:themeColor="text1"/>
          <w:szCs w:val="21"/>
        </w:rPr>
        <w:t> 有下列情况之一的申请不予受理：</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1. 《申请书》不合要求，申报材料不齐全；</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2. 不符合资助范围。</w:t>
      </w:r>
    </w:p>
    <w:p w:rsidR="00BD0E9E" w:rsidRPr="009B0B7F" w:rsidRDefault="00BD0E9E" w:rsidP="009B0B7F">
      <w:pPr>
        <w:spacing w:beforeLines="50" w:before="156" w:afterLines="50" w:after="156" w:line="360" w:lineRule="auto"/>
        <w:jc w:val="center"/>
        <w:rPr>
          <w:rFonts w:ascii="微软雅黑" w:eastAsia="微软雅黑" w:hAnsi="微软雅黑"/>
          <w:b/>
          <w:color w:val="000000" w:themeColor="text1"/>
          <w:sz w:val="28"/>
          <w:szCs w:val="28"/>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color w:val="000000" w:themeColor="text1"/>
          <w:sz w:val="28"/>
          <w:szCs w:val="28"/>
        </w:rPr>
        <w:t>第六节 课题管理</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第十</w:t>
      </w:r>
      <w:r w:rsidR="00E464DD" w:rsidRPr="009B0B7F">
        <w:rPr>
          <w:rFonts w:ascii="微软雅黑" w:eastAsia="微软雅黑" w:hAnsi="微软雅黑" w:hint="eastAsia"/>
          <w:b/>
          <w:bCs/>
          <w:color w:val="000000" w:themeColor="text1"/>
          <w:szCs w:val="21"/>
        </w:rPr>
        <w:t>八</w:t>
      </w:r>
      <w:r w:rsidRPr="009B0B7F">
        <w:rPr>
          <w:rFonts w:ascii="微软雅黑" w:eastAsia="微软雅黑" w:hAnsi="微软雅黑" w:hint="eastAsia"/>
          <w:b/>
          <w:bCs/>
          <w:color w:val="000000" w:themeColor="text1"/>
          <w:szCs w:val="21"/>
        </w:rPr>
        <w:t>条</w:t>
      </w:r>
      <w:r w:rsidRPr="009B0B7F">
        <w:rPr>
          <w:rFonts w:ascii="微软雅黑" w:eastAsia="微软雅黑" w:hAnsi="微软雅黑" w:hint="eastAsia"/>
          <w:color w:val="000000" w:themeColor="text1"/>
          <w:szCs w:val="21"/>
        </w:rPr>
        <w:t> 开放课题</w:t>
      </w:r>
      <w:r w:rsidR="00E464DD" w:rsidRPr="009B0B7F">
        <w:rPr>
          <w:rFonts w:ascii="微软雅黑" w:eastAsia="微软雅黑" w:hAnsi="微软雅黑" w:hint="eastAsia"/>
          <w:color w:val="000000" w:themeColor="text1"/>
          <w:szCs w:val="21"/>
        </w:rPr>
        <w:t>中，</w:t>
      </w:r>
      <w:proofErr w:type="gramStart"/>
      <w:r w:rsidR="00E464DD" w:rsidRPr="009B0B7F">
        <w:rPr>
          <w:rFonts w:ascii="微软雅黑" w:eastAsia="微软雅黑" w:hAnsi="微软雅黑" w:hint="eastAsia"/>
          <w:color w:val="000000" w:themeColor="text1"/>
          <w:szCs w:val="21"/>
        </w:rPr>
        <w:t>一般课题</w:t>
      </w:r>
      <w:proofErr w:type="gramEnd"/>
      <w:r w:rsidRPr="009B0B7F">
        <w:rPr>
          <w:rFonts w:ascii="微软雅黑" w:eastAsia="微软雅黑" w:hAnsi="微软雅黑" w:hint="eastAsia"/>
          <w:color w:val="000000" w:themeColor="text1"/>
          <w:szCs w:val="21"/>
        </w:rPr>
        <w:t>起止时间一般为2年，</w:t>
      </w:r>
      <w:r w:rsidR="00E464DD" w:rsidRPr="009B0B7F">
        <w:rPr>
          <w:rFonts w:ascii="微软雅黑" w:eastAsia="微软雅黑" w:hAnsi="微软雅黑" w:hint="eastAsia"/>
          <w:color w:val="000000" w:themeColor="text1"/>
          <w:szCs w:val="21"/>
        </w:rPr>
        <w:t>重点项目执行期暂定为3年，</w:t>
      </w:r>
      <w:r w:rsidRPr="009B0B7F">
        <w:rPr>
          <w:rFonts w:ascii="微软雅黑" w:eastAsia="微软雅黑" w:hAnsi="微软雅黑" w:hint="eastAsia"/>
          <w:color w:val="000000" w:themeColor="text1"/>
          <w:szCs w:val="21"/>
        </w:rPr>
        <w:t>从《申请书》被批准</w:t>
      </w:r>
      <w:r w:rsidR="00E464DD" w:rsidRPr="009B0B7F">
        <w:rPr>
          <w:rFonts w:ascii="微软雅黑" w:eastAsia="微软雅黑" w:hAnsi="微软雅黑" w:hint="eastAsia"/>
          <w:color w:val="000000" w:themeColor="text1"/>
          <w:szCs w:val="21"/>
        </w:rPr>
        <w:t>之日</w:t>
      </w:r>
      <w:r w:rsidRPr="009B0B7F">
        <w:rPr>
          <w:rFonts w:ascii="微软雅黑" w:eastAsia="微软雅黑" w:hAnsi="微软雅黑" w:hint="eastAsia"/>
          <w:color w:val="000000" w:themeColor="text1"/>
          <w:szCs w:val="21"/>
        </w:rPr>
        <w:t>算起。</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lastRenderedPageBreak/>
        <w:t xml:space="preserve">　　</w:t>
      </w:r>
      <w:r w:rsidRPr="009B0B7F">
        <w:rPr>
          <w:rFonts w:ascii="微软雅黑" w:eastAsia="微软雅黑" w:hAnsi="微软雅黑" w:hint="eastAsia"/>
          <w:b/>
          <w:bCs/>
          <w:color w:val="000000" w:themeColor="text1"/>
          <w:szCs w:val="21"/>
        </w:rPr>
        <w:t>第十</w:t>
      </w:r>
      <w:r w:rsidR="00E464DD" w:rsidRPr="009B0B7F">
        <w:rPr>
          <w:rFonts w:ascii="微软雅黑" w:eastAsia="微软雅黑" w:hAnsi="微软雅黑" w:hint="eastAsia"/>
          <w:b/>
          <w:bCs/>
          <w:color w:val="000000" w:themeColor="text1"/>
          <w:szCs w:val="21"/>
        </w:rPr>
        <w:t>九</w:t>
      </w:r>
      <w:r w:rsidRPr="009B0B7F">
        <w:rPr>
          <w:rFonts w:ascii="微软雅黑" w:eastAsia="微软雅黑" w:hAnsi="微软雅黑" w:hint="eastAsia"/>
          <w:b/>
          <w:bCs/>
          <w:color w:val="000000" w:themeColor="text1"/>
          <w:szCs w:val="21"/>
        </w:rPr>
        <w:t>条</w:t>
      </w:r>
      <w:r w:rsidRPr="009B0B7F">
        <w:rPr>
          <w:rFonts w:ascii="微软雅黑" w:eastAsia="微软雅黑" w:hAnsi="微软雅黑" w:hint="eastAsia"/>
          <w:color w:val="000000" w:themeColor="text1"/>
          <w:szCs w:val="21"/>
        </w:rPr>
        <w:t> 《申请书》经学术委员会批准后，申请者应与实验室签订项目合同。</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w:t>
      </w:r>
      <w:r w:rsidR="00E464DD" w:rsidRPr="009B0B7F">
        <w:rPr>
          <w:rFonts w:ascii="微软雅黑" w:eastAsia="微软雅黑" w:hAnsi="微软雅黑" w:hint="eastAsia"/>
          <w:b/>
          <w:bCs/>
          <w:color w:val="000000" w:themeColor="text1"/>
          <w:szCs w:val="21"/>
        </w:rPr>
        <w:t>二十</w:t>
      </w:r>
      <w:r w:rsidRPr="009B0B7F">
        <w:rPr>
          <w:rFonts w:ascii="微软雅黑" w:eastAsia="微软雅黑" w:hAnsi="微软雅黑" w:hint="eastAsia"/>
          <w:b/>
          <w:bCs/>
          <w:color w:val="000000" w:themeColor="text1"/>
          <w:szCs w:val="21"/>
        </w:rPr>
        <w:t>条</w:t>
      </w:r>
      <w:r w:rsidRPr="009B0B7F">
        <w:rPr>
          <w:rFonts w:ascii="微软雅黑" w:eastAsia="微软雅黑" w:hAnsi="微软雅黑" w:hint="eastAsia"/>
          <w:color w:val="000000" w:themeColor="text1"/>
          <w:szCs w:val="21"/>
        </w:rPr>
        <w:t> 在课题实施过程中，课题负责人每年向实验室提交课题进展报告。实验室对报告审查后给出评审意见，评审结果分为</w:t>
      </w:r>
      <w:r w:rsidR="007652C5" w:rsidRPr="009B0B7F">
        <w:rPr>
          <w:rFonts w:ascii="微软雅黑" w:eastAsia="微软雅黑" w:hAnsi="微软雅黑" w:hint="eastAsia"/>
          <w:color w:val="000000" w:themeColor="text1"/>
          <w:szCs w:val="21"/>
        </w:rPr>
        <w:t>优秀、</w:t>
      </w:r>
      <w:r w:rsidRPr="009B0B7F">
        <w:rPr>
          <w:rFonts w:ascii="微软雅黑" w:eastAsia="微软雅黑" w:hAnsi="微软雅黑" w:hint="eastAsia"/>
          <w:color w:val="000000" w:themeColor="text1"/>
          <w:szCs w:val="21"/>
        </w:rPr>
        <w:t>合格</w:t>
      </w:r>
      <w:r w:rsidR="007652C5" w:rsidRPr="009B0B7F">
        <w:rPr>
          <w:rFonts w:ascii="微软雅黑" w:eastAsia="微软雅黑" w:hAnsi="微软雅黑" w:hint="eastAsia"/>
          <w:color w:val="000000" w:themeColor="text1"/>
          <w:szCs w:val="21"/>
        </w:rPr>
        <w:t>与</w:t>
      </w:r>
      <w:r w:rsidRPr="009B0B7F">
        <w:rPr>
          <w:rFonts w:ascii="微软雅黑" w:eastAsia="微软雅黑" w:hAnsi="微软雅黑" w:hint="eastAsia"/>
          <w:color w:val="000000" w:themeColor="text1"/>
          <w:szCs w:val="21"/>
        </w:rPr>
        <w:t>不合格</w:t>
      </w:r>
      <w:r w:rsidR="007652C5" w:rsidRPr="009B0B7F">
        <w:rPr>
          <w:rFonts w:ascii="微软雅黑" w:eastAsia="微软雅黑" w:hAnsi="微软雅黑" w:hint="eastAsia"/>
          <w:color w:val="000000" w:themeColor="text1"/>
          <w:szCs w:val="21"/>
        </w:rPr>
        <w:t>三</w:t>
      </w:r>
      <w:r w:rsidRPr="009B0B7F">
        <w:rPr>
          <w:rFonts w:ascii="微软雅黑" w:eastAsia="微软雅黑" w:hAnsi="微软雅黑" w:hint="eastAsia"/>
          <w:color w:val="000000" w:themeColor="text1"/>
          <w:szCs w:val="21"/>
        </w:rPr>
        <w:t>个等级。合格</w:t>
      </w:r>
      <w:r w:rsidR="007652C5" w:rsidRPr="009B0B7F">
        <w:rPr>
          <w:rFonts w:ascii="微软雅黑" w:eastAsia="微软雅黑" w:hAnsi="微软雅黑" w:hint="eastAsia"/>
          <w:color w:val="000000" w:themeColor="text1"/>
          <w:szCs w:val="21"/>
        </w:rPr>
        <w:t>以上</w:t>
      </w:r>
      <w:r w:rsidRPr="009B0B7F">
        <w:rPr>
          <w:rFonts w:ascii="微软雅黑" w:eastAsia="微软雅黑" w:hAnsi="微软雅黑" w:hint="eastAsia"/>
          <w:color w:val="000000" w:themeColor="text1"/>
          <w:szCs w:val="21"/>
        </w:rPr>
        <w:t>者，继续按原计划资助；不合格者，停止资助。无正当理由不作进展报告者，视为不合格，停止资助。</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第二十</w:t>
      </w:r>
      <w:r w:rsidR="00E464DD" w:rsidRPr="009B0B7F">
        <w:rPr>
          <w:rFonts w:ascii="微软雅黑" w:eastAsia="微软雅黑" w:hAnsi="微软雅黑" w:hint="eastAsia"/>
          <w:b/>
          <w:bCs/>
          <w:color w:val="000000" w:themeColor="text1"/>
          <w:szCs w:val="21"/>
        </w:rPr>
        <w:t>一</w:t>
      </w:r>
      <w:r w:rsidRPr="009B0B7F">
        <w:rPr>
          <w:rFonts w:ascii="微软雅黑" w:eastAsia="微软雅黑" w:hAnsi="微软雅黑" w:hint="eastAsia"/>
          <w:b/>
          <w:bCs/>
          <w:color w:val="000000" w:themeColor="text1"/>
          <w:szCs w:val="21"/>
        </w:rPr>
        <w:t>条</w:t>
      </w:r>
      <w:r w:rsidRPr="009B0B7F">
        <w:rPr>
          <w:rFonts w:ascii="微软雅黑" w:eastAsia="微软雅黑" w:hAnsi="微软雅黑" w:hint="eastAsia"/>
          <w:color w:val="000000" w:themeColor="text1"/>
          <w:szCs w:val="21"/>
        </w:rPr>
        <w:t> 课题结题前1个月内，课题负责人应认真填写《开放课题总结报告》，报实验室组织验收。验收</w:t>
      </w:r>
      <w:r w:rsidR="00847778" w:rsidRPr="009B0B7F">
        <w:rPr>
          <w:rFonts w:ascii="微软雅黑" w:eastAsia="微软雅黑" w:hAnsi="微软雅黑" w:hint="eastAsia"/>
          <w:color w:val="000000" w:themeColor="text1"/>
          <w:szCs w:val="21"/>
        </w:rPr>
        <w:t>分为</w:t>
      </w:r>
      <w:r w:rsidRPr="009B0B7F">
        <w:rPr>
          <w:rFonts w:ascii="微软雅黑" w:eastAsia="微软雅黑" w:hAnsi="微软雅黑" w:hint="eastAsia"/>
          <w:color w:val="000000" w:themeColor="text1"/>
          <w:szCs w:val="21"/>
        </w:rPr>
        <w:t>优秀、通过、不通过三个等级，验收结果报实验室学术委员会终审。被评为优秀者，实验室将视情况予以奖励</w:t>
      </w:r>
      <w:r w:rsidR="00847778" w:rsidRPr="009B0B7F">
        <w:rPr>
          <w:rFonts w:ascii="微软雅黑" w:eastAsia="微软雅黑" w:hAnsi="微软雅黑" w:hint="eastAsia"/>
          <w:color w:val="000000" w:themeColor="text1"/>
          <w:szCs w:val="21"/>
        </w:rPr>
        <w:t>或继续资助</w:t>
      </w:r>
      <w:r w:rsidRPr="009B0B7F">
        <w:rPr>
          <w:rFonts w:ascii="微软雅黑" w:eastAsia="微软雅黑" w:hAnsi="微软雅黑" w:hint="eastAsia"/>
          <w:color w:val="000000" w:themeColor="text1"/>
          <w:szCs w:val="21"/>
        </w:rPr>
        <w:t>；被</w:t>
      </w:r>
      <w:proofErr w:type="gramStart"/>
      <w:r w:rsidRPr="009B0B7F">
        <w:rPr>
          <w:rFonts w:ascii="微软雅黑" w:eastAsia="微软雅黑" w:hAnsi="微软雅黑" w:hint="eastAsia"/>
          <w:color w:val="000000" w:themeColor="text1"/>
          <w:szCs w:val="21"/>
        </w:rPr>
        <w:t>评通过</w:t>
      </w:r>
      <w:proofErr w:type="gramEnd"/>
      <w:r w:rsidRPr="009B0B7F">
        <w:rPr>
          <w:rFonts w:ascii="微软雅黑" w:eastAsia="微软雅黑" w:hAnsi="微软雅黑" w:hint="eastAsia"/>
          <w:color w:val="000000" w:themeColor="text1"/>
          <w:szCs w:val="21"/>
        </w:rPr>
        <w:t>者，按正常结题；被评不通过者，不得使用余款，停止3年申请本实验室开放基金资格，并通报其工作单位。</w:t>
      </w:r>
    </w:p>
    <w:p w:rsidR="00BD0E9E" w:rsidRPr="009B0B7F" w:rsidRDefault="00BD0E9E" w:rsidP="00152C9F">
      <w:pPr>
        <w:spacing w:line="360" w:lineRule="auto"/>
        <w:rPr>
          <w:rFonts w:ascii="微软雅黑" w:eastAsia="微软雅黑" w:hAnsi="微软雅黑"/>
          <w:color w:val="000000" w:themeColor="text1"/>
          <w:szCs w:val="21"/>
        </w:rPr>
      </w:pPr>
      <w:r w:rsidRPr="009B0B7F">
        <w:rPr>
          <w:rFonts w:ascii="微软雅黑" w:eastAsia="微软雅黑" w:hAnsi="微软雅黑" w:hint="eastAsia"/>
          <w:color w:val="000000" w:themeColor="text1"/>
          <w:szCs w:val="21"/>
        </w:rPr>
        <w:t xml:space="preserve">　　</w:t>
      </w:r>
      <w:r w:rsidRPr="009B0B7F">
        <w:rPr>
          <w:rFonts w:ascii="微软雅黑" w:eastAsia="微软雅黑" w:hAnsi="微软雅黑" w:hint="eastAsia"/>
          <w:b/>
          <w:bCs/>
          <w:color w:val="000000" w:themeColor="text1"/>
          <w:szCs w:val="21"/>
        </w:rPr>
        <w:t xml:space="preserve"> 第二十</w:t>
      </w:r>
      <w:r w:rsidR="00E464DD" w:rsidRPr="009B0B7F">
        <w:rPr>
          <w:rFonts w:ascii="微软雅黑" w:eastAsia="微软雅黑" w:hAnsi="微软雅黑" w:hint="eastAsia"/>
          <w:b/>
          <w:bCs/>
          <w:color w:val="000000" w:themeColor="text1"/>
          <w:szCs w:val="21"/>
        </w:rPr>
        <w:t>二</w:t>
      </w:r>
      <w:r w:rsidRPr="009B0B7F">
        <w:rPr>
          <w:rFonts w:ascii="微软雅黑" w:eastAsia="微软雅黑" w:hAnsi="微软雅黑" w:hint="eastAsia"/>
          <w:b/>
          <w:bCs/>
          <w:color w:val="000000" w:themeColor="text1"/>
          <w:szCs w:val="21"/>
        </w:rPr>
        <w:t>条</w:t>
      </w:r>
      <w:r w:rsidRPr="009B0B7F">
        <w:rPr>
          <w:rFonts w:ascii="微软雅黑" w:eastAsia="微软雅黑" w:hAnsi="微软雅黑" w:hint="eastAsia"/>
          <w:color w:val="000000" w:themeColor="text1"/>
          <w:szCs w:val="21"/>
        </w:rPr>
        <w:t> 研究课题无法按期完成，要求改变研究内容，或要求中断，都必须及时向本实验室提出书面报告，并由学术委员会主任、副主任会同实验室主任讨论决定。</w:t>
      </w:r>
    </w:p>
    <w:p w:rsidR="00847778" w:rsidRPr="009B0B7F" w:rsidRDefault="00BD0E9E" w:rsidP="00152C9F">
      <w:pPr>
        <w:spacing w:line="360" w:lineRule="auto"/>
        <w:ind w:firstLineChars="200" w:firstLine="480"/>
        <w:rPr>
          <w:rFonts w:ascii="微软雅黑" w:eastAsia="微软雅黑" w:hAnsi="微软雅黑"/>
          <w:color w:val="000000" w:themeColor="text1"/>
          <w:szCs w:val="21"/>
        </w:rPr>
      </w:pPr>
      <w:r w:rsidRPr="009B0B7F">
        <w:rPr>
          <w:rFonts w:ascii="微软雅黑" w:eastAsia="微软雅黑" w:hAnsi="微软雅黑" w:hint="eastAsia"/>
          <w:b/>
          <w:color w:val="000000" w:themeColor="text1"/>
          <w:szCs w:val="21"/>
        </w:rPr>
        <w:t>第二十</w:t>
      </w:r>
      <w:r w:rsidR="00E464DD" w:rsidRPr="009B0B7F">
        <w:rPr>
          <w:rFonts w:ascii="微软雅黑" w:eastAsia="微软雅黑" w:hAnsi="微软雅黑" w:hint="eastAsia"/>
          <w:b/>
          <w:color w:val="000000" w:themeColor="text1"/>
          <w:szCs w:val="21"/>
        </w:rPr>
        <w:t>三</w:t>
      </w:r>
      <w:r w:rsidRPr="009B0B7F">
        <w:rPr>
          <w:rFonts w:ascii="微软雅黑" w:eastAsia="微软雅黑" w:hAnsi="微软雅黑" w:hint="eastAsia"/>
          <w:b/>
          <w:color w:val="000000" w:themeColor="text1"/>
          <w:szCs w:val="21"/>
        </w:rPr>
        <w:t>条</w:t>
      </w:r>
      <w:r w:rsidRPr="009B0B7F">
        <w:rPr>
          <w:rFonts w:ascii="微软雅黑" w:eastAsia="微软雅黑" w:hAnsi="微软雅黑"/>
          <w:color w:val="000000" w:themeColor="text1"/>
          <w:szCs w:val="21"/>
        </w:rPr>
        <w:t xml:space="preserve">　</w:t>
      </w:r>
      <w:r w:rsidR="00C23BFD" w:rsidRPr="009B0B7F">
        <w:rPr>
          <w:rFonts w:ascii="微软雅黑" w:eastAsia="微软雅黑" w:hAnsi="微软雅黑" w:hint="eastAsia"/>
          <w:color w:val="000000" w:themeColor="text1"/>
          <w:szCs w:val="21"/>
        </w:rPr>
        <w:t>根据申报指南，</w:t>
      </w:r>
      <w:r w:rsidRPr="009B0B7F">
        <w:rPr>
          <w:rFonts w:ascii="微软雅黑" w:eastAsia="微软雅黑" w:hAnsi="微软雅黑" w:hint="eastAsia"/>
          <w:color w:val="000000" w:themeColor="text1"/>
          <w:szCs w:val="21"/>
        </w:rPr>
        <w:t>重点基金项目需至少</w:t>
      </w:r>
      <w:r w:rsidR="00C23BFD" w:rsidRPr="009B0B7F">
        <w:rPr>
          <w:rFonts w:ascii="微软雅黑" w:eastAsia="微软雅黑" w:hAnsi="微软雅黑" w:hint="eastAsia"/>
          <w:color w:val="000000" w:themeColor="text1"/>
          <w:szCs w:val="21"/>
        </w:rPr>
        <w:t>发表一篇以重点基金为第一资助标注的高水平</w:t>
      </w:r>
      <w:r w:rsidRPr="009B0B7F">
        <w:rPr>
          <w:rFonts w:ascii="微软雅黑" w:eastAsia="微软雅黑" w:hAnsi="微软雅黑" w:hint="eastAsia"/>
          <w:color w:val="000000" w:themeColor="text1"/>
          <w:szCs w:val="21"/>
        </w:rPr>
        <w:t>SCI论文</w:t>
      </w:r>
      <w:r w:rsidR="00C23BFD" w:rsidRPr="009B0B7F">
        <w:rPr>
          <w:rFonts w:ascii="微软雅黑" w:eastAsia="微软雅黑" w:hAnsi="微软雅黑" w:hint="eastAsia"/>
          <w:color w:val="000000" w:themeColor="text1"/>
          <w:szCs w:val="21"/>
        </w:rPr>
        <w:t>1</w:t>
      </w:r>
      <w:r w:rsidRPr="009B0B7F">
        <w:rPr>
          <w:rFonts w:ascii="微软雅黑" w:eastAsia="微软雅黑" w:hAnsi="微软雅黑" w:hint="eastAsia"/>
          <w:color w:val="000000" w:themeColor="text1"/>
          <w:szCs w:val="21"/>
        </w:rPr>
        <w:t>篇</w:t>
      </w:r>
      <w:r w:rsidR="007652C5" w:rsidRPr="009B0B7F">
        <w:rPr>
          <w:rFonts w:ascii="微软雅黑" w:eastAsia="微软雅黑" w:hAnsi="微软雅黑" w:hint="eastAsia"/>
          <w:color w:val="000000" w:themeColor="text1"/>
          <w:szCs w:val="21"/>
        </w:rPr>
        <w:t>，或获得3项发明专利</w:t>
      </w:r>
      <w:r w:rsidRPr="009B0B7F">
        <w:rPr>
          <w:rFonts w:ascii="微软雅黑" w:eastAsia="微软雅黑" w:hAnsi="微软雅黑" w:hint="eastAsia"/>
          <w:color w:val="000000" w:themeColor="text1"/>
          <w:szCs w:val="21"/>
        </w:rPr>
        <w:t>；一般项目</w:t>
      </w:r>
      <w:r w:rsidRPr="009B0B7F">
        <w:rPr>
          <w:rFonts w:ascii="微软雅黑" w:eastAsia="微软雅黑" w:hAnsi="微软雅黑"/>
          <w:color w:val="000000" w:themeColor="text1"/>
          <w:szCs w:val="21"/>
        </w:rPr>
        <w:t>原则上需要发表至少一篇以</w:t>
      </w:r>
      <w:proofErr w:type="gramStart"/>
      <w:r w:rsidRPr="009B0B7F">
        <w:rPr>
          <w:rFonts w:ascii="微软雅黑" w:eastAsia="微软雅黑" w:hAnsi="微软雅黑"/>
          <w:color w:val="000000" w:themeColor="text1"/>
          <w:szCs w:val="21"/>
        </w:rPr>
        <w:t>本开放</w:t>
      </w:r>
      <w:proofErr w:type="gramEnd"/>
      <w:r w:rsidRPr="009B0B7F">
        <w:rPr>
          <w:rFonts w:ascii="微软雅黑" w:eastAsia="微软雅黑" w:hAnsi="微软雅黑"/>
          <w:color w:val="000000" w:themeColor="text1"/>
          <w:szCs w:val="21"/>
        </w:rPr>
        <w:t>基</w:t>
      </w:r>
      <w:bookmarkStart w:id="0" w:name="_GoBack"/>
      <w:bookmarkEnd w:id="0"/>
      <w:r w:rsidRPr="009B0B7F">
        <w:rPr>
          <w:rFonts w:ascii="微软雅黑" w:eastAsia="微软雅黑" w:hAnsi="微软雅黑"/>
          <w:color w:val="000000" w:themeColor="text1"/>
          <w:szCs w:val="21"/>
        </w:rPr>
        <w:t>金为第一资助的SCI论文</w:t>
      </w:r>
      <w:r w:rsidR="007652C5" w:rsidRPr="009B0B7F">
        <w:rPr>
          <w:rFonts w:ascii="微软雅黑" w:eastAsia="微软雅黑" w:hAnsi="微软雅黑" w:hint="eastAsia"/>
          <w:color w:val="000000" w:themeColor="text1"/>
          <w:szCs w:val="21"/>
        </w:rPr>
        <w:t>，或获得1-2项发明技术专利、或其他实验室认定的科研成果</w:t>
      </w:r>
      <w:r w:rsidRPr="009B0B7F">
        <w:rPr>
          <w:rFonts w:ascii="微软雅黑" w:eastAsia="微软雅黑" w:hAnsi="微软雅黑"/>
          <w:color w:val="000000" w:themeColor="text1"/>
          <w:szCs w:val="21"/>
        </w:rPr>
        <w:t>。中文论文标注为“</w:t>
      </w:r>
      <w:r w:rsidRPr="009B0B7F">
        <w:rPr>
          <w:rFonts w:ascii="微软雅黑" w:eastAsia="微软雅黑" w:hAnsi="微软雅黑" w:hint="eastAsia"/>
          <w:color w:val="000000" w:themeColor="text1"/>
          <w:szCs w:val="21"/>
        </w:rPr>
        <w:t>中国科学院山地表生过程与生态调控重点实验室</w:t>
      </w:r>
      <w:r w:rsidRPr="009B0B7F">
        <w:rPr>
          <w:rFonts w:ascii="微软雅黑" w:eastAsia="微软雅黑" w:hAnsi="微软雅黑"/>
          <w:color w:val="000000" w:themeColor="text1"/>
          <w:szCs w:val="21"/>
        </w:rPr>
        <w:t>开放基金项目（项目编号：××××）资助”；英文</w:t>
      </w:r>
      <w:r w:rsidR="00847778" w:rsidRPr="009B0B7F">
        <w:rPr>
          <w:rFonts w:ascii="微软雅黑" w:eastAsia="微软雅黑" w:hAnsi="微软雅黑" w:hint="eastAsia"/>
          <w:color w:val="000000" w:themeColor="text1"/>
          <w:szCs w:val="21"/>
        </w:rPr>
        <w:t>论文标注为</w:t>
      </w:r>
      <w:proofErr w:type="gramStart"/>
      <w:r w:rsidR="00847778" w:rsidRPr="009B0B7F">
        <w:rPr>
          <w:rFonts w:ascii="微软雅黑" w:eastAsia="微软雅黑" w:hAnsi="微软雅黑" w:hint="eastAsia"/>
          <w:color w:val="000000" w:themeColor="text1"/>
          <w:szCs w:val="21"/>
        </w:rPr>
        <w:t>“</w:t>
      </w:r>
      <w:proofErr w:type="gramEnd"/>
      <w:r w:rsidR="00847778" w:rsidRPr="009B0B7F">
        <w:rPr>
          <w:rFonts w:ascii="微软雅黑" w:eastAsia="微软雅黑" w:hAnsi="微软雅黑"/>
          <w:color w:val="000000" w:themeColor="text1"/>
          <w:szCs w:val="21"/>
        </w:rPr>
        <w:t xml:space="preserve">“The project was supported by </w:t>
      </w:r>
      <w:r w:rsidR="00847778" w:rsidRPr="009B0B7F">
        <w:rPr>
          <w:rFonts w:ascii="微软雅黑" w:eastAsia="微软雅黑" w:hAnsi="微软雅黑" w:hint="eastAsia"/>
          <w:color w:val="000000" w:themeColor="text1"/>
          <w:szCs w:val="21"/>
        </w:rPr>
        <w:t>Key Laboratory of Mountain Surface Processes and Ecological Regulation，Chinese Academy of Sciences</w:t>
      </w:r>
      <w:r w:rsidR="00847778" w:rsidRPr="009B0B7F">
        <w:rPr>
          <w:rFonts w:ascii="微软雅黑" w:eastAsia="微软雅黑" w:hAnsi="微软雅黑"/>
          <w:color w:val="000000" w:themeColor="text1"/>
          <w:szCs w:val="21"/>
        </w:rPr>
        <w:t>（No.××××）”</w:t>
      </w:r>
    </w:p>
    <w:sectPr w:rsidR="00847778" w:rsidRPr="009B0B7F" w:rsidSect="009323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92" w:rsidRDefault="007A2692" w:rsidP="00BD0E9E">
      <w:r>
        <w:separator/>
      </w:r>
    </w:p>
  </w:endnote>
  <w:endnote w:type="continuationSeparator" w:id="0">
    <w:p w:rsidR="007A2692" w:rsidRDefault="007A2692" w:rsidP="00BD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05057"/>
      <w:docPartObj>
        <w:docPartGallery w:val="Page Numbers (Bottom of Page)"/>
        <w:docPartUnique/>
      </w:docPartObj>
    </w:sdtPr>
    <w:sdtContent>
      <w:p w:rsidR="00CD3E39" w:rsidRDefault="00CD3E39">
        <w:pPr>
          <w:pStyle w:val="a5"/>
          <w:jc w:val="center"/>
        </w:pPr>
        <w:r>
          <w:fldChar w:fldCharType="begin"/>
        </w:r>
        <w:r>
          <w:instrText>PAGE   \* MERGEFORMAT</w:instrText>
        </w:r>
        <w:r>
          <w:fldChar w:fldCharType="separate"/>
        </w:r>
        <w:r w:rsidRPr="00CD3E39">
          <w:rPr>
            <w:noProof/>
            <w:lang w:val="zh-CN"/>
          </w:rPr>
          <w:t>4</w:t>
        </w:r>
        <w:r>
          <w:fldChar w:fldCharType="end"/>
        </w:r>
      </w:p>
    </w:sdtContent>
  </w:sdt>
  <w:p w:rsidR="00CD3E39" w:rsidRDefault="00CD3E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92" w:rsidRDefault="007A2692" w:rsidP="00BD0E9E">
      <w:r>
        <w:separator/>
      </w:r>
    </w:p>
  </w:footnote>
  <w:footnote w:type="continuationSeparator" w:id="0">
    <w:p w:rsidR="007A2692" w:rsidRDefault="007A2692" w:rsidP="00BD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0C"/>
    <w:rsid w:val="00152C9F"/>
    <w:rsid w:val="001F49EB"/>
    <w:rsid w:val="003624AF"/>
    <w:rsid w:val="0039585B"/>
    <w:rsid w:val="003B76EB"/>
    <w:rsid w:val="003D1A20"/>
    <w:rsid w:val="004E0874"/>
    <w:rsid w:val="006C770E"/>
    <w:rsid w:val="007469B0"/>
    <w:rsid w:val="007652C5"/>
    <w:rsid w:val="007A2692"/>
    <w:rsid w:val="00847778"/>
    <w:rsid w:val="008D1E88"/>
    <w:rsid w:val="0093235B"/>
    <w:rsid w:val="0099091A"/>
    <w:rsid w:val="009B0B7F"/>
    <w:rsid w:val="00B63528"/>
    <w:rsid w:val="00B80BD4"/>
    <w:rsid w:val="00BD0E9E"/>
    <w:rsid w:val="00C03F0C"/>
    <w:rsid w:val="00C23BFD"/>
    <w:rsid w:val="00C94575"/>
    <w:rsid w:val="00CD3E39"/>
    <w:rsid w:val="00D65861"/>
    <w:rsid w:val="00E007DA"/>
    <w:rsid w:val="00E217E5"/>
    <w:rsid w:val="00E464DD"/>
    <w:rsid w:val="00EB0FD0"/>
    <w:rsid w:val="00EE4D5F"/>
    <w:rsid w:val="00F3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9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874"/>
    <w:rPr>
      <w:rFonts w:ascii="宋体" w:eastAsia="宋体" w:hAnsi="宋体" w:cs="宋体"/>
      <w:kern w:val="0"/>
      <w:sz w:val="24"/>
      <w:szCs w:val="24"/>
    </w:rPr>
  </w:style>
  <w:style w:type="paragraph" w:styleId="a4">
    <w:name w:val="header"/>
    <w:basedOn w:val="a"/>
    <w:link w:val="Char"/>
    <w:uiPriority w:val="99"/>
    <w:unhideWhenUsed/>
    <w:rsid w:val="00BD0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E9E"/>
    <w:rPr>
      <w:rFonts w:ascii="宋体" w:eastAsia="宋体" w:hAnsi="宋体" w:cs="宋体"/>
      <w:kern w:val="0"/>
      <w:sz w:val="18"/>
      <w:szCs w:val="18"/>
    </w:rPr>
  </w:style>
  <w:style w:type="paragraph" w:styleId="a5">
    <w:name w:val="footer"/>
    <w:basedOn w:val="a"/>
    <w:link w:val="Char0"/>
    <w:uiPriority w:val="99"/>
    <w:unhideWhenUsed/>
    <w:rsid w:val="00BD0E9E"/>
    <w:pPr>
      <w:tabs>
        <w:tab w:val="center" w:pos="4153"/>
        <w:tab w:val="right" w:pos="8306"/>
      </w:tabs>
      <w:snapToGrid w:val="0"/>
    </w:pPr>
    <w:rPr>
      <w:sz w:val="18"/>
      <w:szCs w:val="18"/>
    </w:rPr>
  </w:style>
  <w:style w:type="character" w:customStyle="1" w:styleId="Char0">
    <w:name w:val="页脚 Char"/>
    <w:basedOn w:val="a0"/>
    <w:link w:val="a5"/>
    <w:uiPriority w:val="99"/>
    <w:rsid w:val="00BD0E9E"/>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9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874"/>
    <w:rPr>
      <w:rFonts w:ascii="宋体" w:eastAsia="宋体" w:hAnsi="宋体" w:cs="宋体"/>
      <w:kern w:val="0"/>
      <w:sz w:val="24"/>
      <w:szCs w:val="24"/>
    </w:rPr>
  </w:style>
  <w:style w:type="paragraph" w:styleId="a4">
    <w:name w:val="header"/>
    <w:basedOn w:val="a"/>
    <w:link w:val="Char"/>
    <w:uiPriority w:val="99"/>
    <w:unhideWhenUsed/>
    <w:rsid w:val="00BD0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E9E"/>
    <w:rPr>
      <w:rFonts w:ascii="宋体" w:eastAsia="宋体" w:hAnsi="宋体" w:cs="宋体"/>
      <w:kern w:val="0"/>
      <w:sz w:val="18"/>
      <w:szCs w:val="18"/>
    </w:rPr>
  </w:style>
  <w:style w:type="paragraph" w:styleId="a5">
    <w:name w:val="footer"/>
    <w:basedOn w:val="a"/>
    <w:link w:val="Char0"/>
    <w:uiPriority w:val="99"/>
    <w:unhideWhenUsed/>
    <w:rsid w:val="00BD0E9E"/>
    <w:pPr>
      <w:tabs>
        <w:tab w:val="center" w:pos="4153"/>
        <w:tab w:val="right" w:pos="8306"/>
      </w:tabs>
      <w:snapToGrid w:val="0"/>
    </w:pPr>
    <w:rPr>
      <w:sz w:val="18"/>
      <w:szCs w:val="18"/>
    </w:rPr>
  </w:style>
  <w:style w:type="character" w:customStyle="1" w:styleId="Char0">
    <w:name w:val="页脚 Char"/>
    <w:basedOn w:val="a0"/>
    <w:link w:val="a5"/>
    <w:uiPriority w:val="99"/>
    <w:rsid w:val="00BD0E9E"/>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361</Words>
  <Characters>2064</Characters>
  <Application>Microsoft Office Word</Application>
  <DocSecurity>0</DocSecurity>
  <Lines>17</Lines>
  <Paragraphs>4</Paragraphs>
  <ScaleCrop>false</ScaleCrop>
  <Company>Lenovo</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user</cp:lastModifiedBy>
  <cp:revision>7</cp:revision>
  <dcterms:created xsi:type="dcterms:W3CDTF">2016-03-17T00:55:00Z</dcterms:created>
  <dcterms:modified xsi:type="dcterms:W3CDTF">2016-03-17T08:15:00Z</dcterms:modified>
</cp:coreProperties>
</file>